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16F" w:rsidRDefault="001B616F" w:rsidP="00CC478D">
      <w:pPr>
        <w:jc w:val="center"/>
      </w:pPr>
    </w:p>
    <w:p w:rsidR="001B616F" w:rsidRPr="001B616F" w:rsidRDefault="001B616F" w:rsidP="001B616F"/>
    <w:p w:rsidR="001B616F" w:rsidRPr="001B616F" w:rsidRDefault="001B616F" w:rsidP="001B616F"/>
    <w:p w:rsidR="001B616F" w:rsidRPr="001B616F" w:rsidRDefault="001B616F" w:rsidP="001B616F"/>
    <w:p w:rsidR="001B616F" w:rsidRPr="001B616F" w:rsidRDefault="001B616F" w:rsidP="001B616F"/>
    <w:p w:rsidR="001B616F" w:rsidRDefault="001B616F" w:rsidP="001B616F"/>
    <w:p w:rsidR="001B616F" w:rsidRPr="001B616F" w:rsidRDefault="001B616F" w:rsidP="001B616F">
      <w:pPr>
        <w:rPr>
          <w:rFonts w:ascii="Candara Light" w:hAnsi="Candara Light"/>
          <w:sz w:val="28"/>
          <w:szCs w:val="28"/>
        </w:rPr>
      </w:pPr>
      <w:r w:rsidRPr="001B616F">
        <w:rPr>
          <w:rFonts w:ascii="Candara Light" w:hAnsi="Candara Light"/>
          <w:sz w:val="28"/>
          <w:szCs w:val="28"/>
        </w:rPr>
        <w:t>Quality of Care – Quality Outcome Framework (QOF)</w:t>
      </w:r>
    </w:p>
    <w:p w:rsidR="001B616F" w:rsidRPr="001B616F" w:rsidRDefault="001B616F" w:rsidP="001B616F">
      <w:pPr>
        <w:rPr>
          <w:rFonts w:ascii="Candara Light" w:hAnsi="Candara Light"/>
          <w:sz w:val="28"/>
          <w:szCs w:val="28"/>
        </w:rPr>
      </w:pPr>
    </w:p>
    <w:p w:rsidR="001B616F" w:rsidRPr="001B616F" w:rsidRDefault="001B616F" w:rsidP="001B616F">
      <w:pPr>
        <w:rPr>
          <w:rFonts w:ascii="Candara Light" w:hAnsi="Candara Light"/>
          <w:sz w:val="28"/>
          <w:szCs w:val="28"/>
        </w:rPr>
      </w:pPr>
      <w:r w:rsidRPr="001B616F">
        <w:rPr>
          <w:rFonts w:ascii="Candara Light" w:hAnsi="Candara Light"/>
          <w:sz w:val="28"/>
          <w:szCs w:val="28"/>
        </w:rPr>
        <w:t xml:space="preserve">We are very pleased to announce the surgery has achieved a quality score of over 90% on the 2023/24 annual QOF assessment. </w:t>
      </w:r>
    </w:p>
    <w:p w:rsidR="001B616F" w:rsidRPr="001B616F" w:rsidRDefault="001B616F" w:rsidP="001B616F">
      <w:pPr>
        <w:rPr>
          <w:rFonts w:ascii="Candara Light" w:hAnsi="Candara Light"/>
          <w:sz w:val="28"/>
          <w:szCs w:val="28"/>
        </w:rPr>
      </w:pPr>
    </w:p>
    <w:p w:rsidR="001B616F" w:rsidRPr="001B616F" w:rsidRDefault="001B616F" w:rsidP="001B616F">
      <w:pPr>
        <w:rPr>
          <w:rFonts w:ascii="Candara Light" w:hAnsi="Candara Light"/>
          <w:sz w:val="28"/>
          <w:szCs w:val="28"/>
        </w:rPr>
      </w:pPr>
      <w:r w:rsidRPr="001B616F">
        <w:rPr>
          <w:rFonts w:ascii="Candara Light" w:hAnsi="Candara Light"/>
          <w:sz w:val="28"/>
          <w:szCs w:val="28"/>
        </w:rPr>
        <w:t xml:space="preserve">QOF is the annual standardised, prevalence-weighted analysis of all of our medical services activity, against targets and in comparison to other practices. There are many domains that are assessed, and of the 635 points available in 3 grouped domains of clinical indicators, public health and quality improvement, we scored 578.78 (91.14%).  </w:t>
      </w:r>
    </w:p>
    <w:p w:rsidR="001B616F" w:rsidRPr="001B616F" w:rsidRDefault="001B616F" w:rsidP="001B616F">
      <w:pPr>
        <w:rPr>
          <w:rFonts w:ascii="Candara Light" w:hAnsi="Candara Light"/>
          <w:sz w:val="28"/>
          <w:szCs w:val="28"/>
        </w:rPr>
      </w:pPr>
    </w:p>
    <w:p w:rsidR="001B616F" w:rsidRPr="001B616F" w:rsidRDefault="001B616F" w:rsidP="001B616F">
      <w:pPr>
        <w:rPr>
          <w:rFonts w:ascii="Candara Light" w:hAnsi="Candara Light"/>
          <w:sz w:val="28"/>
          <w:szCs w:val="28"/>
        </w:rPr>
      </w:pPr>
      <w:r w:rsidRPr="001B616F">
        <w:rPr>
          <w:rFonts w:ascii="Candara Light" w:hAnsi="Candara Light"/>
          <w:sz w:val="28"/>
          <w:szCs w:val="28"/>
        </w:rPr>
        <w:t xml:space="preserve">Thank you to all of our staff for their hard work in achieving this, just 6 months into the Hill Surgery merger.  </w:t>
      </w:r>
      <w:bookmarkStart w:id="0" w:name="_GoBack"/>
      <w:bookmarkEnd w:id="0"/>
    </w:p>
    <w:p w:rsidR="001B616F" w:rsidRPr="001B616F" w:rsidRDefault="001B616F" w:rsidP="001B616F">
      <w:pPr>
        <w:rPr>
          <w:rFonts w:ascii="Candara Light" w:hAnsi="Candara Light"/>
          <w:sz w:val="28"/>
          <w:szCs w:val="28"/>
        </w:rPr>
      </w:pPr>
    </w:p>
    <w:p w:rsidR="001B616F" w:rsidRPr="001B616F" w:rsidRDefault="001B616F" w:rsidP="001B616F">
      <w:pPr>
        <w:rPr>
          <w:rFonts w:ascii="Candara Light" w:hAnsi="Candara Light"/>
          <w:sz w:val="28"/>
          <w:szCs w:val="28"/>
        </w:rPr>
      </w:pPr>
      <w:r w:rsidRPr="001B616F">
        <w:rPr>
          <w:rFonts w:ascii="Candara Light" w:hAnsi="Candara Light"/>
          <w:sz w:val="28"/>
          <w:szCs w:val="28"/>
        </w:rPr>
        <w:t>For patients, this year we will be following our usual structured recall system for annual reviews, please book your blood tests when texted with the appointment links if you have a smart phone that allows for this, for those that cannot access this, you will be called to arrange booking.  Due to the changes to general practice contracts and the overwhelming demand for appointments, simple reviews for those who are within their treatment targets may be conducted remotely, to allow for the reduced resource we currently have access to in this financial year, to be devoted to the more complex issues.</w:t>
      </w:r>
    </w:p>
    <w:p w:rsidR="001B616F" w:rsidRPr="001B616F" w:rsidRDefault="001B616F" w:rsidP="001B616F">
      <w:pPr>
        <w:rPr>
          <w:rFonts w:ascii="Candara Light" w:hAnsi="Candara Light"/>
          <w:sz w:val="28"/>
          <w:szCs w:val="28"/>
        </w:rPr>
      </w:pPr>
    </w:p>
    <w:p w:rsidR="001B616F" w:rsidRPr="001B616F" w:rsidRDefault="001B616F" w:rsidP="001B616F">
      <w:pPr>
        <w:rPr>
          <w:rFonts w:ascii="Candara Light" w:hAnsi="Candara Light"/>
          <w:sz w:val="28"/>
          <w:szCs w:val="28"/>
        </w:rPr>
      </w:pPr>
    </w:p>
    <w:p w:rsidR="00552A80" w:rsidRPr="001B616F" w:rsidRDefault="00552A80" w:rsidP="001B616F">
      <w:pPr>
        <w:rPr>
          <w:rFonts w:ascii="Candara Light" w:hAnsi="Candara Light"/>
          <w:sz w:val="28"/>
          <w:szCs w:val="28"/>
        </w:rPr>
      </w:pPr>
    </w:p>
    <w:sectPr w:rsidR="00552A80" w:rsidRPr="001B616F">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78D" w:rsidRDefault="00CC478D" w:rsidP="00CC478D">
      <w:r>
        <w:separator/>
      </w:r>
    </w:p>
  </w:endnote>
  <w:endnote w:type="continuationSeparator" w:id="0">
    <w:p w:rsidR="00CC478D" w:rsidRDefault="00CC478D" w:rsidP="00CC4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Light">
    <w:panose1 w:val="020E0502030303020204"/>
    <w:charset w:val="00"/>
    <w:family w:val="swiss"/>
    <w:pitch w:val="variable"/>
    <w:sig w:usb0="A00002F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5C" w:rsidRDefault="00F050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5C" w:rsidRDefault="00F050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5C" w:rsidRDefault="00F050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78D" w:rsidRDefault="00CC478D" w:rsidP="00CC478D">
      <w:r>
        <w:separator/>
      </w:r>
    </w:p>
  </w:footnote>
  <w:footnote w:type="continuationSeparator" w:id="0">
    <w:p w:rsidR="00CC478D" w:rsidRDefault="00CC478D" w:rsidP="00CC4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5C" w:rsidRDefault="00F050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478D" w:rsidRPr="00CC478D" w:rsidRDefault="00CC478D" w:rsidP="00CC478D">
    <w:pPr>
      <w:pStyle w:val="Header"/>
      <w:rPr>
        <w:rFonts w:ascii="Arial" w:hAnsi="Arial" w:cs="Arial"/>
        <w:b/>
      </w:rPr>
    </w:pPr>
    <w:r w:rsidRPr="00CC478D">
      <w:rPr>
        <w:rFonts w:ascii="Arial" w:hAnsi="Arial" w:cs="Arial"/>
        <w:b/>
        <w:noProof/>
        <w:lang w:eastAsia="en-GB"/>
      </w:rPr>
      <w:drawing>
        <wp:anchor distT="0" distB="0" distL="114300" distR="114300" simplePos="0" relativeHeight="251659264" behindDoc="1" locked="0" layoutInCell="1" allowOverlap="1">
          <wp:simplePos x="0" y="0"/>
          <wp:positionH relativeFrom="margin">
            <wp:posOffset>1752600</wp:posOffset>
          </wp:positionH>
          <wp:positionV relativeFrom="paragraph">
            <wp:posOffset>-230505</wp:posOffset>
          </wp:positionV>
          <wp:extent cx="2218690" cy="9429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ouseplusstehotscopy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18690" cy="942975"/>
                  </a:xfrm>
                  <a:prstGeom prst="rect">
                    <a:avLst/>
                  </a:prstGeom>
                </pic:spPr>
              </pic:pic>
            </a:graphicData>
          </a:graphic>
          <wp14:sizeRelH relativeFrom="page">
            <wp14:pctWidth>0</wp14:pctWidth>
          </wp14:sizeRelH>
          <wp14:sizeRelV relativeFrom="page">
            <wp14:pctHeight>0</wp14:pctHeight>
          </wp14:sizeRelV>
        </wp:anchor>
      </w:drawing>
    </w:r>
    <w:r w:rsidRPr="00CC478D">
      <w:rPr>
        <w:rFonts w:ascii="Arial" w:hAnsi="Arial" w:cs="Arial"/>
        <w:b/>
      </w:rPr>
      <w:t xml:space="preserve">Dr </w:t>
    </w:r>
    <w:r w:rsidR="00F0505C">
      <w:rPr>
        <w:rFonts w:ascii="Arial" w:hAnsi="Arial" w:cs="Arial"/>
        <w:b/>
      </w:rPr>
      <w:t xml:space="preserve">Anthony </w:t>
    </w:r>
    <w:proofErr w:type="spellStart"/>
    <w:r w:rsidR="00F0505C">
      <w:rPr>
        <w:rFonts w:ascii="Arial" w:hAnsi="Arial" w:cs="Arial"/>
        <w:b/>
      </w:rPr>
      <w:t>Dann</w:t>
    </w:r>
    <w:proofErr w:type="spellEnd"/>
    <w:r w:rsidR="004F75A2">
      <w:rPr>
        <w:rFonts w:ascii="Arial" w:hAnsi="Arial" w:cs="Arial"/>
        <w:b/>
      </w:rPr>
      <w:tab/>
    </w:r>
    <w:r w:rsidR="004F75A2">
      <w:rPr>
        <w:rFonts w:ascii="Arial" w:hAnsi="Arial" w:cs="Arial"/>
        <w:b/>
      </w:rPr>
      <w:tab/>
    </w:r>
    <w:r>
      <w:rPr>
        <w:rFonts w:ascii="Arial" w:hAnsi="Arial" w:cs="Arial"/>
        <w:b/>
      </w:rPr>
      <w:t>The Hill Surgery</w:t>
    </w:r>
  </w:p>
  <w:p w:rsidR="00CC478D" w:rsidRPr="00CC478D" w:rsidRDefault="00F0505C" w:rsidP="00CC478D">
    <w:pPr>
      <w:pStyle w:val="Header"/>
      <w:rPr>
        <w:rFonts w:ascii="Arial" w:hAnsi="Arial" w:cs="Arial"/>
        <w:b/>
      </w:rPr>
    </w:pPr>
    <w:r>
      <w:rPr>
        <w:rFonts w:ascii="Arial" w:hAnsi="Arial" w:cs="Arial"/>
        <w:b/>
      </w:rPr>
      <w:t xml:space="preserve">Dr Naomi </w:t>
    </w:r>
    <w:proofErr w:type="spellStart"/>
    <w:r>
      <w:rPr>
        <w:rFonts w:ascii="Arial" w:hAnsi="Arial" w:cs="Arial"/>
        <w:b/>
      </w:rPr>
      <w:t>Konu</w:t>
    </w:r>
    <w:proofErr w:type="spellEnd"/>
    <w:r w:rsidR="004F75A2">
      <w:rPr>
        <w:rFonts w:ascii="Arial" w:hAnsi="Arial" w:cs="Arial"/>
        <w:b/>
      </w:rPr>
      <w:tab/>
    </w:r>
    <w:r w:rsidR="004F75A2">
      <w:rPr>
        <w:rFonts w:ascii="Arial" w:hAnsi="Arial" w:cs="Arial"/>
        <w:b/>
      </w:rPr>
      <w:tab/>
    </w:r>
    <w:r w:rsidR="00CC478D">
      <w:rPr>
        <w:rFonts w:ascii="Arial" w:hAnsi="Arial" w:cs="Arial"/>
        <w:b/>
      </w:rPr>
      <w:t>164 Harold Road</w:t>
    </w:r>
  </w:p>
  <w:p w:rsidR="00CC478D" w:rsidRDefault="00F0505C" w:rsidP="00CC478D">
    <w:pPr>
      <w:pStyle w:val="Header"/>
      <w:rPr>
        <w:rFonts w:ascii="Arial" w:hAnsi="Arial" w:cs="Arial"/>
        <w:b/>
      </w:rPr>
    </w:pPr>
    <w:r>
      <w:rPr>
        <w:rFonts w:ascii="Arial" w:hAnsi="Arial" w:cs="Arial"/>
        <w:b/>
      </w:rPr>
      <w:t>Dr Linda Parker</w:t>
    </w:r>
    <w:r w:rsidR="004F75A2">
      <w:rPr>
        <w:rFonts w:ascii="Arial" w:hAnsi="Arial" w:cs="Arial"/>
        <w:b/>
      </w:rPr>
      <w:tab/>
    </w:r>
    <w:r w:rsidR="004F75A2">
      <w:rPr>
        <w:rFonts w:ascii="Arial" w:hAnsi="Arial" w:cs="Arial"/>
        <w:b/>
      </w:rPr>
      <w:tab/>
    </w:r>
    <w:r w:rsidR="00CC478D">
      <w:rPr>
        <w:rFonts w:ascii="Arial" w:hAnsi="Arial" w:cs="Arial"/>
        <w:b/>
      </w:rPr>
      <w:t>Hastings</w:t>
    </w:r>
  </w:p>
  <w:p w:rsidR="00F0505C" w:rsidRPr="00CC478D" w:rsidRDefault="00F0505C" w:rsidP="00CC478D">
    <w:pPr>
      <w:pStyle w:val="Header"/>
      <w:rPr>
        <w:rFonts w:ascii="Arial" w:hAnsi="Arial" w:cs="Arial"/>
        <w:b/>
      </w:rPr>
    </w:pPr>
    <w:r>
      <w:rPr>
        <w:rFonts w:ascii="Arial" w:hAnsi="Arial" w:cs="Arial"/>
        <w:b/>
      </w:rPr>
      <w:t xml:space="preserve">Dr Milan </w:t>
    </w:r>
    <w:proofErr w:type="spellStart"/>
    <w:r>
      <w:rPr>
        <w:rFonts w:ascii="Arial" w:hAnsi="Arial" w:cs="Arial"/>
        <w:b/>
      </w:rPr>
      <w:t>Radia</w:t>
    </w:r>
    <w:proofErr w:type="spellEnd"/>
    <w:r>
      <w:rPr>
        <w:rFonts w:ascii="Arial" w:hAnsi="Arial" w:cs="Arial"/>
        <w:b/>
      </w:rPr>
      <w:tab/>
    </w:r>
    <w:r>
      <w:rPr>
        <w:rFonts w:ascii="Arial" w:hAnsi="Arial" w:cs="Arial"/>
        <w:b/>
      </w:rPr>
      <w:tab/>
      <w:t>East Sussex</w:t>
    </w:r>
  </w:p>
  <w:p w:rsidR="00CC478D" w:rsidRPr="00CC478D" w:rsidRDefault="004F75A2" w:rsidP="00CC478D">
    <w:pPr>
      <w:pStyle w:val="Header"/>
      <w:rPr>
        <w:rFonts w:ascii="Arial" w:hAnsi="Arial" w:cs="Arial"/>
        <w:b/>
      </w:rPr>
    </w:pPr>
    <w:r>
      <w:rPr>
        <w:rFonts w:ascii="Arial" w:hAnsi="Arial" w:cs="Arial"/>
        <w:b/>
      </w:rPr>
      <w:tab/>
    </w:r>
    <w:r w:rsidR="00F0505C">
      <w:rPr>
        <w:rFonts w:ascii="Arial" w:hAnsi="Arial" w:cs="Arial"/>
        <w:b/>
      </w:rPr>
      <w:t>01424 755355 – 01424 720878</w:t>
    </w:r>
    <w:r>
      <w:rPr>
        <w:rFonts w:ascii="Arial" w:hAnsi="Arial" w:cs="Arial"/>
        <w:b/>
      </w:rPr>
      <w:tab/>
      <w:t xml:space="preserve">     TN35 5NH</w:t>
    </w:r>
    <w:r w:rsidR="00CC478D">
      <w:rPr>
        <w:rFonts w:ascii="Arial" w:hAnsi="Arial"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505C" w:rsidRDefault="00F050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78D"/>
    <w:rsid w:val="00125849"/>
    <w:rsid w:val="001B616F"/>
    <w:rsid w:val="004F75A2"/>
    <w:rsid w:val="00552A80"/>
    <w:rsid w:val="006F78DD"/>
    <w:rsid w:val="00B53C27"/>
    <w:rsid w:val="00CC478D"/>
    <w:rsid w:val="00F050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DAC9308-4F9B-46FD-A1C4-843E0244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616F"/>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Header">
    <w:name w:val="header"/>
    <w:basedOn w:val="Normal"/>
    <w:link w:val="HeaderChar"/>
    <w:uiPriority w:val="99"/>
    <w:unhideWhenUsed/>
    <w:rsid w:val="00CC478D"/>
    <w:pPr>
      <w:tabs>
        <w:tab w:val="center" w:pos="4513"/>
        <w:tab w:val="right" w:pos="9026"/>
      </w:tabs>
    </w:pPr>
  </w:style>
  <w:style w:type="character" w:customStyle="1" w:styleId="HeaderChar">
    <w:name w:val="Header Char"/>
    <w:basedOn w:val="DefaultParagraphFont"/>
    <w:link w:val="Header"/>
    <w:uiPriority w:val="99"/>
    <w:rsid w:val="00CC478D"/>
    <w:rPr>
      <w:sz w:val="24"/>
      <w:szCs w:val="24"/>
    </w:rPr>
  </w:style>
  <w:style w:type="paragraph" w:styleId="Footer">
    <w:name w:val="footer"/>
    <w:basedOn w:val="Normal"/>
    <w:link w:val="FooterChar"/>
    <w:uiPriority w:val="99"/>
    <w:unhideWhenUsed/>
    <w:rsid w:val="00CC478D"/>
    <w:pPr>
      <w:tabs>
        <w:tab w:val="center" w:pos="4513"/>
        <w:tab w:val="right" w:pos="9026"/>
      </w:tabs>
    </w:pPr>
  </w:style>
  <w:style w:type="character" w:customStyle="1" w:styleId="FooterChar">
    <w:name w:val="Footer Char"/>
    <w:basedOn w:val="DefaultParagraphFont"/>
    <w:link w:val="Footer"/>
    <w:uiPriority w:val="99"/>
    <w:rsid w:val="00CC478D"/>
    <w:rPr>
      <w:sz w:val="24"/>
      <w:szCs w:val="24"/>
    </w:rPr>
  </w:style>
  <w:style w:type="paragraph" w:styleId="BalloonText">
    <w:name w:val="Balloon Text"/>
    <w:basedOn w:val="Normal"/>
    <w:link w:val="BalloonTextChar"/>
    <w:uiPriority w:val="99"/>
    <w:semiHidden/>
    <w:unhideWhenUsed/>
    <w:rsid w:val="00CC47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HOLLOWAY, Jade (THE HILL SURGERY)</dc:creator>
  <cp:keywords/>
  <dc:description/>
  <cp:lastModifiedBy>Holloway Julie (The Hill Surgery)</cp:lastModifiedBy>
  <cp:revision>2</cp:revision>
  <cp:lastPrinted>2024-04-12T10:24:00Z</cp:lastPrinted>
  <dcterms:created xsi:type="dcterms:W3CDTF">2024-04-12T17:15:00Z</dcterms:created>
  <dcterms:modified xsi:type="dcterms:W3CDTF">2024-04-12T17:15:00Z</dcterms:modified>
</cp:coreProperties>
</file>